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3148" w14:textId="3D06C2CB" w:rsidR="001B3139" w:rsidRDefault="003B7FBF" w:rsidP="081AF96D">
      <w:pPr>
        <w:spacing w:line="257"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w:drawing>
          <wp:anchor distT="0" distB="0" distL="114300" distR="114300" simplePos="0" relativeHeight="251658240" behindDoc="0" locked="0" layoutInCell="1" allowOverlap="1" wp14:anchorId="140E6E51" wp14:editId="7E8CC5C3">
            <wp:simplePos x="0" y="0"/>
            <wp:positionH relativeFrom="column">
              <wp:posOffset>1133475</wp:posOffset>
            </wp:positionH>
            <wp:positionV relativeFrom="paragraph">
              <wp:posOffset>19685</wp:posOffset>
            </wp:positionV>
            <wp:extent cx="2477135" cy="1133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4182" t="4548" r="9756" b="9803"/>
                    <a:stretch/>
                  </pic:blipFill>
                  <pic:spPr bwMode="auto">
                    <a:xfrm>
                      <a:off x="0" y="0"/>
                      <a:ext cx="2477135"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sz w:val="32"/>
          <w:szCs w:val="32"/>
        </w:rPr>
        <w:drawing>
          <wp:anchor distT="0" distB="0" distL="114300" distR="114300" simplePos="0" relativeHeight="251658241" behindDoc="0" locked="0" layoutInCell="1" allowOverlap="1" wp14:anchorId="0A3A4C46" wp14:editId="476BC02F">
            <wp:simplePos x="0" y="0"/>
            <wp:positionH relativeFrom="column">
              <wp:posOffset>3705225</wp:posOffset>
            </wp:positionH>
            <wp:positionV relativeFrom="paragraph">
              <wp:posOffset>133350</wp:posOffset>
            </wp:positionV>
            <wp:extent cx="2208530" cy="114300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208530" cy="1143000"/>
                    </a:xfrm>
                    <a:prstGeom prst="rect">
                      <a:avLst/>
                    </a:prstGeom>
                  </pic:spPr>
                </pic:pic>
              </a:graphicData>
            </a:graphic>
            <wp14:sizeRelH relativeFrom="margin">
              <wp14:pctWidth>0</wp14:pctWidth>
            </wp14:sizeRelH>
            <wp14:sizeRelV relativeFrom="margin">
              <wp14:pctHeight>0</wp14:pctHeight>
            </wp14:sizeRelV>
          </wp:anchor>
        </w:drawing>
      </w:r>
    </w:p>
    <w:p w14:paraId="4E76AEFF" w14:textId="77777777" w:rsidR="001B3139" w:rsidRDefault="001B3139" w:rsidP="081AF96D">
      <w:pPr>
        <w:spacing w:line="257" w:lineRule="auto"/>
        <w:jc w:val="center"/>
        <w:rPr>
          <w:rFonts w:ascii="Times New Roman" w:eastAsia="Times New Roman" w:hAnsi="Times New Roman" w:cs="Times New Roman"/>
          <w:b/>
          <w:bCs/>
          <w:sz w:val="32"/>
          <w:szCs w:val="32"/>
        </w:rPr>
      </w:pPr>
    </w:p>
    <w:p w14:paraId="1E26372F" w14:textId="06DE05A8" w:rsidR="001B3139" w:rsidRDefault="001B3139" w:rsidP="081AF96D">
      <w:pPr>
        <w:spacing w:line="257" w:lineRule="auto"/>
        <w:jc w:val="center"/>
        <w:rPr>
          <w:rFonts w:ascii="Times New Roman" w:eastAsia="Times New Roman" w:hAnsi="Times New Roman" w:cs="Times New Roman"/>
          <w:b/>
          <w:bCs/>
          <w:sz w:val="32"/>
          <w:szCs w:val="32"/>
        </w:rPr>
      </w:pPr>
    </w:p>
    <w:p w14:paraId="0E8BBBB3" w14:textId="77777777" w:rsidR="00F37EF4" w:rsidRDefault="00F37EF4" w:rsidP="081AF96D">
      <w:pPr>
        <w:spacing w:line="257" w:lineRule="auto"/>
        <w:jc w:val="center"/>
        <w:rPr>
          <w:rFonts w:ascii="Times New Roman" w:eastAsia="Times New Roman" w:hAnsi="Times New Roman" w:cs="Times New Roman"/>
          <w:b/>
          <w:bCs/>
          <w:sz w:val="32"/>
          <w:szCs w:val="32"/>
        </w:rPr>
      </w:pPr>
    </w:p>
    <w:p w14:paraId="222AFF7C" w14:textId="77777777" w:rsidR="001B3139" w:rsidRPr="00CE4C0D" w:rsidRDefault="081AF96D" w:rsidP="00CE4C0D">
      <w:pPr>
        <w:spacing w:after="120" w:line="240" w:lineRule="auto"/>
        <w:jc w:val="center"/>
        <w:rPr>
          <w:rFonts w:ascii="Times New Roman" w:eastAsia="Times New Roman" w:hAnsi="Times New Roman" w:cs="Times New Roman"/>
          <w:b/>
          <w:bCs/>
          <w:sz w:val="44"/>
          <w:szCs w:val="44"/>
        </w:rPr>
      </w:pPr>
      <w:r w:rsidRPr="00CE4C0D">
        <w:rPr>
          <w:rFonts w:ascii="Times New Roman" w:eastAsia="Times New Roman" w:hAnsi="Times New Roman" w:cs="Times New Roman"/>
          <w:b/>
          <w:bCs/>
          <w:sz w:val="44"/>
          <w:szCs w:val="44"/>
        </w:rPr>
        <w:t xml:space="preserve">Plum Creek Watershed Partnership </w:t>
      </w:r>
    </w:p>
    <w:p w14:paraId="0453F3BE" w14:textId="6832BF6F" w:rsidR="00876D54" w:rsidRDefault="003504B1" w:rsidP="00CE4C0D">
      <w:pPr>
        <w:spacing w:after="12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Public Stakeholder</w:t>
      </w:r>
      <w:r w:rsidR="081AF96D" w:rsidRPr="00CE4C0D">
        <w:rPr>
          <w:rFonts w:ascii="Times New Roman" w:eastAsia="Times New Roman" w:hAnsi="Times New Roman" w:cs="Times New Roman"/>
          <w:b/>
          <w:bCs/>
          <w:sz w:val="48"/>
          <w:szCs w:val="48"/>
        </w:rPr>
        <w:t xml:space="preserve"> Meeting</w:t>
      </w:r>
    </w:p>
    <w:p w14:paraId="73B09A44" w14:textId="77777777" w:rsidR="00CE4C0D" w:rsidRPr="00CE4C0D" w:rsidRDefault="00CE4C0D" w:rsidP="00CE4C0D">
      <w:pPr>
        <w:spacing w:after="120" w:line="240" w:lineRule="auto"/>
        <w:jc w:val="center"/>
        <w:rPr>
          <w:sz w:val="16"/>
          <w:szCs w:val="16"/>
        </w:rPr>
      </w:pPr>
    </w:p>
    <w:p w14:paraId="26874C6C" w14:textId="1A6F46F0" w:rsidR="00876D54" w:rsidRPr="00D953DF" w:rsidRDefault="003504B1" w:rsidP="00D953DF">
      <w:pPr>
        <w:spacing w:after="0" w:line="257" w:lineRule="auto"/>
        <w:jc w:val="center"/>
        <w:rPr>
          <w:rFonts w:ascii="Times New Roman" w:hAnsi="Times New Roman" w:cs="Times New Roman"/>
          <w:sz w:val="36"/>
          <w:szCs w:val="36"/>
        </w:rPr>
      </w:pPr>
      <w:r>
        <w:rPr>
          <w:rFonts w:ascii="Times New Roman" w:hAnsi="Times New Roman" w:cs="Times New Roman"/>
          <w:sz w:val="36"/>
          <w:szCs w:val="36"/>
        </w:rPr>
        <w:t>5</w:t>
      </w:r>
      <w:r w:rsidR="009204D7">
        <w:rPr>
          <w:rFonts w:ascii="Times New Roman" w:hAnsi="Times New Roman" w:cs="Times New Roman"/>
          <w:sz w:val="36"/>
          <w:szCs w:val="36"/>
        </w:rPr>
        <w:t>:</w:t>
      </w:r>
      <w:r w:rsidR="00A47ACA">
        <w:rPr>
          <w:rFonts w:ascii="Times New Roman" w:hAnsi="Times New Roman" w:cs="Times New Roman"/>
          <w:sz w:val="36"/>
          <w:szCs w:val="36"/>
        </w:rPr>
        <w:t>0</w:t>
      </w:r>
      <w:r w:rsidR="009204D7">
        <w:rPr>
          <w:rFonts w:ascii="Times New Roman" w:hAnsi="Times New Roman" w:cs="Times New Roman"/>
          <w:sz w:val="36"/>
          <w:szCs w:val="36"/>
        </w:rPr>
        <w:t>0</w:t>
      </w:r>
      <w:r w:rsidR="00F84683" w:rsidRPr="00D953DF">
        <w:rPr>
          <w:rFonts w:ascii="Times New Roman" w:hAnsi="Times New Roman" w:cs="Times New Roman"/>
          <w:sz w:val="36"/>
          <w:szCs w:val="36"/>
        </w:rPr>
        <w:t xml:space="preserve"> </w:t>
      </w:r>
      <w:r>
        <w:rPr>
          <w:rFonts w:ascii="Times New Roman" w:hAnsi="Times New Roman" w:cs="Times New Roman"/>
          <w:sz w:val="36"/>
          <w:szCs w:val="36"/>
        </w:rPr>
        <w:t>P</w:t>
      </w:r>
      <w:r w:rsidR="00F84683" w:rsidRPr="00D953DF">
        <w:rPr>
          <w:rFonts w:ascii="Times New Roman" w:hAnsi="Times New Roman" w:cs="Times New Roman"/>
          <w:sz w:val="36"/>
          <w:szCs w:val="36"/>
        </w:rPr>
        <w:t xml:space="preserve">M </w:t>
      </w:r>
      <w:r w:rsidR="00D953DF" w:rsidRPr="00D953DF">
        <w:rPr>
          <w:rFonts w:ascii="Times New Roman" w:hAnsi="Times New Roman" w:cs="Times New Roman"/>
          <w:sz w:val="36"/>
          <w:szCs w:val="36"/>
        </w:rPr>
        <w:t xml:space="preserve">– </w:t>
      </w:r>
      <w:r>
        <w:rPr>
          <w:rFonts w:ascii="Times New Roman" w:hAnsi="Times New Roman" w:cs="Times New Roman"/>
          <w:sz w:val="36"/>
          <w:szCs w:val="36"/>
        </w:rPr>
        <w:t>7</w:t>
      </w:r>
      <w:r w:rsidR="00A47ACA">
        <w:rPr>
          <w:rFonts w:ascii="Times New Roman" w:hAnsi="Times New Roman" w:cs="Times New Roman"/>
          <w:sz w:val="36"/>
          <w:szCs w:val="36"/>
        </w:rPr>
        <w:t>:</w:t>
      </w:r>
      <w:r>
        <w:rPr>
          <w:rFonts w:ascii="Times New Roman" w:hAnsi="Times New Roman" w:cs="Times New Roman"/>
          <w:sz w:val="36"/>
          <w:szCs w:val="36"/>
        </w:rPr>
        <w:t>0</w:t>
      </w:r>
      <w:r w:rsidR="00A47ACA">
        <w:rPr>
          <w:rFonts w:ascii="Times New Roman" w:hAnsi="Times New Roman" w:cs="Times New Roman"/>
          <w:sz w:val="36"/>
          <w:szCs w:val="36"/>
        </w:rPr>
        <w:t>0</w:t>
      </w:r>
      <w:r w:rsidR="00D953DF" w:rsidRPr="00D953DF">
        <w:rPr>
          <w:rFonts w:ascii="Times New Roman" w:hAnsi="Times New Roman" w:cs="Times New Roman"/>
          <w:sz w:val="36"/>
          <w:szCs w:val="36"/>
        </w:rPr>
        <w:t xml:space="preserve"> PM</w:t>
      </w:r>
    </w:p>
    <w:p w14:paraId="6F02C4A4" w14:textId="0CC39F34" w:rsidR="00876D54" w:rsidRPr="00D953DF" w:rsidRDefault="00062612" w:rsidP="00D953DF">
      <w:pPr>
        <w:spacing w:after="0" w:line="257"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w:t>
      </w:r>
      <w:r w:rsidR="003504B1">
        <w:rPr>
          <w:rFonts w:ascii="Times New Roman" w:eastAsia="Times New Roman" w:hAnsi="Times New Roman" w:cs="Times New Roman"/>
          <w:sz w:val="36"/>
          <w:szCs w:val="36"/>
        </w:rPr>
        <w:t>hur</w:t>
      </w:r>
      <w:r w:rsidR="00A47ACA">
        <w:rPr>
          <w:rFonts w:ascii="Times New Roman" w:eastAsia="Times New Roman" w:hAnsi="Times New Roman" w:cs="Times New Roman"/>
          <w:sz w:val="36"/>
          <w:szCs w:val="36"/>
        </w:rPr>
        <w:t>sday</w:t>
      </w:r>
      <w:r w:rsidR="009204D7">
        <w:rPr>
          <w:rFonts w:ascii="Times New Roman" w:eastAsia="Times New Roman" w:hAnsi="Times New Roman" w:cs="Times New Roman"/>
          <w:sz w:val="36"/>
          <w:szCs w:val="36"/>
        </w:rPr>
        <w:t xml:space="preserve">, </w:t>
      </w:r>
      <w:r w:rsidR="003504B1">
        <w:rPr>
          <w:rFonts w:ascii="Times New Roman" w:eastAsia="Times New Roman" w:hAnsi="Times New Roman" w:cs="Times New Roman"/>
          <w:sz w:val="36"/>
          <w:szCs w:val="36"/>
        </w:rPr>
        <w:t>July</w:t>
      </w:r>
      <w:r w:rsidR="00A47ACA">
        <w:rPr>
          <w:rFonts w:ascii="Times New Roman" w:eastAsia="Times New Roman" w:hAnsi="Times New Roman" w:cs="Times New Roman"/>
          <w:sz w:val="36"/>
          <w:szCs w:val="36"/>
        </w:rPr>
        <w:t xml:space="preserve"> 25</w:t>
      </w:r>
      <w:r w:rsidR="003504B1">
        <w:rPr>
          <w:rFonts w:ascii="Times New Roman" w:eastAsia="Times New Roman" w:hAnsi="Times New Roman" w:cs="Times New Roman"/>
          <w:sz w:val="36"/>
          <w:szCs w:val="36"/>
        </w:rPr>
        <w:t>, 2024</w:t>
      </w:r>
    </w:p>
    <w:p w14:paraId="1FDF25D9" w14:textId="2C1BE9E1" w:rsidR="00F84683" w:rsidRPr="00D953DF" w:rsidRDefault="00A47ACA" w:rsidP="00D953DF">
      <w:pPr>
        <w:spacing w:after="0" w:line="257"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Kyle City Hall</w:t>
      </w:r>
      <w:r w:rsidR="003E2A82">
        <w:rPr>
          <w:rFonts w:ascii="Times New Roman" w:eastAsia="Times New Roman" w:hAnsi="Times New Roman" w:cs="Times New Roman"/>
          <w:sz w:val="36"/>
          <w:szCs w:val="36"/>
        </w:rPr>
        <w:t xml:space="preserve"> </w:t>
      </w:r>
    </w:p>
    <w:p w14:paraId="1E9A3A6A" w14:textId="7F9E5316" w:rsidR="009204D7" w:rsidRDefault="00AD7648" w:rsidP="00DE1616">
      <w:pPr>
        <w:spacing w:line="257" w:lineRule="auto"/>
        <w:jc w:val="center"/>
      </w:pPr>
      <w:r>
        <w:rPr>
          <w:rFonts w:ascii="Times New Roman" w:hAnsi="Times New Roman" w:cs="Times New Roman"/>
          <w:sz w:val="24"/>
          <w:szCs w:val="24"/>
        </w:rPr>
        <w:t>100 W Center Street, Kyle, TX 78640</w:t>
      </w:r>
    </w:p>
    <w:p w14:paraId="4F973636" w14:textId="3089937C" w:rsidR="00CE4C0D" w:rsidRPr="00D953DF" w:rsidRDefault="00E62C56" w:rsidP="00DE1616">
      <w:pPr>
        <w:spacing w:line="257"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Meeting Summary</w:t>
      </w:r>
    </w:p>
    <w:p w14:paraId="6514BC38" w14:textId="77777777" w:rsidR="00CE4C0D" w:rsidRDefault="00CE4C0D" w:rsidP="00ED5F48">
      <w:pPr>
        <w:spacing w:after="0" w:line="240" w:lineRule="auto"/>
        <w:rPr>
          <w:rFonts w:ascii="Times New Roman" w:eastAsia="Times New Roman" w:hAnsi="Times New Roman" w:cs="Times New Roman"/>
          <w:sz w:val="28"/>
          <w:szCs w:val="28"/>
        </w:rPr>
      </w:pPr>
    </w:p>
    <w:p w14:paraId="090782FC" w14:textId="22510102" w:rsidR="00E62C56" w:rsidRDefault="00E62C56"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Watershed Coordinator (WC) commenced the meeting by providing a brief overview of the Plum Creek Watershed. The WC</w:t>
      </w:r>
      <w:r w:rsidR="00CC3182">
        <w:rPr>
          <w:rFonts w:ascii="Times New Roman" w:eastAsia="Times New Roman" w:hAnsi="Times New Roman" w:cs="Times New Roman"/>
          <w:sz w:val="28"/>
          <w:szCs w:val="28"/>
        </w:rPr>
        <w:t xml:space="preserve"> discussed the state of the watershed and highlighted Texas Commission for Environmental Quality’s (TCEQ) Integrated Report. </w:t>
      </w:r>
      <w:r w:rsidR="00C4743A">
        <w:rPr>
          <w:rFonts w:ascii="Times New Roman" w:eastAsia="Times New Roman" w:hAnsi="Times New Roman" w:cs="Times New Roman"/>
          <w:sz w:val="28"/>
          <w:szCs w:val="28"/>
        </w:rPr>
        <w:t xml:space="preserve">Clear Fork Plum Creek was included for the first time in the draft 2024 Integrated Report. </w:t>
      </w:r>
    </w:p>
    <w:p w14:paraId="4ACD3F94" w14:textId="59CBD7AC" w:rsidR="00CC3182" w:rsidRDefault="00CC3182"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WC presented on all the recent clean ups and workshop that had taken place since the last Public Stakeholder Meeting (Feb 28, 2024). </w:t>
      </w:r>
    </w:p>
    <w:p w14:paraId="1C7CE742" w14:textId="64958049" w:rsidR="00CC3182" w:rsidRDefault="00CC3182"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6A59A0">
        <w:rPr>
          <w:rFonts w:ascii="Times New Roman" w:eastAsia="Times New Roman" w:hAnsi="Times New Roman" w:cs="Times New Roman"/>
          <w:sz w:val="28"/>
          <w:szCs w:val="28"/>
        </w:rPr>
        <w:t>guest speaker,</w:t>
      </w:r>
      <w:r>
        <w:rPr>
          <w:rFonts w:ascii="Times New Roman" w:eastAsia="Times New Roman" w:hAnsi="Times New Roman" w:cs="Times New Roman"/>
          <w:sz w:val="28"/>
          <w:szCs w:val="28"/>
        </w:rPr>
        <w:t xml:space="preserve"> New Braunfels Utility</w:t>
      </w:r>
      <w:r w:rsidR="006A59A0">
        <w:rPr>
          <w:rFonts w:ascii="Times New Roman" w:eastAsia="Times New Roman" w:hAnsi="Times New Roman" w:cs="Times New Roman"/>
          <w:sz w:val="28"/>
          <w:szCs w:val="28"/>
        </w:rPr>
        <w:t xml:space="preserve">’s One Water Coordinator, gave their presentation “One Water Regional Collaboration” covering the One Water efforts in Texas. </w:t>
      </w:r>
    </w:p>
    <w:p w14:paraId="2F67B53A" w14:textId="26B75908" w:rsidR="00B75BA6" w:rsidRDefault="006A59A0"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Water </w:t>
      </w:r>
      <w:r w:rsidRPr="006A59A0">
        <w:rPr>
          <w:rFonts w:ascii="Times New Roman" w:eastAsia="Times New Roman" w:hAnsi="Times New Roman" w:cs="Times New Roman"/>
          <w:sz w:val="28"/>
          <w:szCs w:val="28"/>
        </w:rPr>
        <w:t>is an integrated planning and implementation approach to managing finite water resources for long-term resilience and reliability, meeting both community and ecosystem needs.</w:t>
      </w:r>
      <w:r>
        <w:rPr>
          <w:rFonts w:ascii="Times New Roman" w:eastAsia="Times New Roman" w:hAnsi="Times New Roman" w:cs="Times New Roman"/>
          <w:sz w:val="28"/>
          <w:szCs w:val="28"/>
        </w:rPr>
        <w:t xml:space="preserve"> The practice of One Water is</w:t>
      </w:r>
      <w:r w:rsidR="00051E31">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w:t>
      </w:r>
      <w:r w:rsidR="00B75BA6">
        <w:rPr>
          <w:rFonts w:ascii="Times New Roman" w:eastAsia="Times New Roman" w:hAnsi="Times New Roman" w:cs="Times New Roman"/>
          <w:sz w:val="28"/>
          <w:szCs w:val="28"/>
        </w:rPr>
        <w:t>new</w:t>
      </w:r>
      <w:r>
        <w:rPr>
          <w:rFonts w:ascii="Times New Roman" w:eastAsia="Times New Roman" w:hAnsi="Times New Roman" w:cs="Times New Roman"/>
          <w:sz w:val="28"/>
          <w:szCs w:val="28"/>
        </w:rPr>
        <w:t xml:space="preserve"> </w:t>
      </w:r>
      <w:r w:rsidR="00B75BA6">
        <w:rPr>
          <w:rFonts w:ascii="Times New Roman" w:eastAsia="Times New Roman" w:hAnsi="Times New Roman" w:cs="Times New Roman"/>
          <w:sz w:val="28"/>
          <w:szCs w:val="28"/>
        </w:rPr>
        <w:t xml:space="preserve">development approach to protecting and conserving water resources. </w:t>
      </w:r>
    </w:p>
    <w:p w14:paraId="5895E3CD" w14:textId="75AE04AE" w:rsidR="006A59A0" w:rsidRDefault="00B75BA6"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three main applications of One Water. It can be applied to building projects, infrastructure projects</w:t>
      </w:r>
      <w:r w:rsidR="00FE35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planning projects. With each application, there is a multitude of ways to use One Water </w:t>
      </w:r>
      <w:r w:rsidR="00185865">
        <w:rPr>
          <w:rFonts w:ascii="Times New Roman" w:eastAsia="Times New Roman" w:hAnsi="Times New Roman" w:cs="Times New Roman"/>
          <w:sz w:val="28"/>
          <w:szCs w:val="28"/>
        </w:rPr>
        <w:t>as it is meant to be</w:t>
      </w:r>
      <w:r w:rsidR="00C4743A">
        <w:rPr>
          <w:rFonts w:ascii="Times New Roman" w:eastAsia="Times New Roman" w:hAnsi="Times New Roman" w:cs="Times New Roman"/>
          <w:sz w:val="28"/>
          <w:szCs w:val="28"/>
        </w:rPr>
        <w:t xml:space="preserve"> an</w:t>
      </w:r>
      <w:r w:rsidR="00185865">
        <w:rPr>
          <w:rFonts w:ascii="Times New Roman" w:eastAsia="Times New Roman" w:hAnsi="Times New Roman" w:cs="Times New Roman"/>
          <w:sz w:val="28"/>
          <w:szCs w:val="28"/>
        </w:rPr>
        <w:t xml:space="preserve"> intentional and comprehensive look</w:t>
      </w:r>
      <w:r w:rsidR="00C4743A">
        <w:rPr>
          <w:rFonts w:ascii="Times New Roman" w:eastAsia="Times New Roman" w:hAnsi="Times New Roman" w:cs="Times New Roman"/>
          <w:sz w:val="28"/>
          <w:szCs w:val="28"/>
        </w:rPr>
        <w:t xml:space="preserve"> </w:t>
      </w:r>
      <w:r w:rsidR="00185865">
        <w:rPr>
          <w:rFonts w:ascii="Times New Roman" w:eastAsia="Times New Roman" w:hAnsi="Times New Roman" w:cs="Times New Roman"/>
          <w:sz w:val="28"/>
          <w:szCs w:val="28"/>
        </w:rPr>
        <w:t xml:space="preserve">at all ways water can be best managed and then selecting what best fits the project at hand. </w:t>
      </w:r>
    </w:p>
    <w:p w14:paraId="59832CAB" w14:textId="449F16C8" w:rsidR="00185865" w:rsidRDefault="00185865"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goal of One Water is to not only support the environment but also be economical and supportive of the community. </w:t>
      </w:r>
      <w:r w:rsidR="003332C5">
        <w:rPr>
          <w:rFonts w:ascii="Times New Roman" w:eastAsia="Times New Roman" w:hAnsi="Times New Roman" w:cs="Times New Roman"/>
          <w:sz w:val="28"/>
          <w:szCs w:val="28"/>
        </w:rPr>
        <w:t xml:space="preserve">This is </w:t>
      </w:r>
      <w:r>
        <w:rPr>
          <w:rFonts w:ascii="Times New Roman" w:eastAsia="Times New Roman" w:hAnsi="Times New Roman" w:cs="Times New Roman"/>
          <w:sz w:val="28"/>
          <w:szCs w:val="28"/>
        </w:rPr>
        <w:t>referred to as the triple bottom line.</w:t>
      </w:r>
    </w:p>
    <w:p w14:paraId="0DCA0E0F" w14:textId="0C97EDCE" w:rsidR="000E3414" w:rsidRDefault="003332C5"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guest speaker highlighted projects in Central Texas that have incorporated the practice of One Water. This included Blue Hole Primary School, New Braunfels GBRA headquarters and Landa Aquatics Center parking lot. </w:t>
      </w:r>
    </w:p>
    <w:p w14:paraId="3B8AB833" w14:textId="77777777" w:rsidR="000E3414" w:rsidRDefault="000E341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D6AFDCF" w14:textId="77777777" w:rsidR="00185865" w:rsidRDefault="00185865" w:rsidP="000E3414">
      <w:pPr>
        <w:pStyle w:val="ListParagraph"/>
        <w:spacing w:after="0" w:line="240" w:lineRule="auto"/>
        <w:rPr>
          <w:rFonts w:ascii="Times New Roman" w:eastAsia="Times New Roman" w:hAnsi="Times New Roman" w:cs="Times New Roman"/>
          <w:sz w:val="28"/>
          <w:szCs w:val="28"/>
        </w:rPr>
      </w:pPr>
    </w:p>
    <w:p w14:paraId="4C70BB45" w14:textId="0610D925" w:rsidR="000E3414" w:rsidRDefault="000E3414"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Here listed are links that the guest speaker shared during their presentation</w:t>
      </w:r>
    </w:p>
    <w:p w14:paraId="65126D12" w14:textId="32A2AFCE" w:rsidR="000E3414" w:rsidRDefault="00000000" w:rsidP="000E3414">
      <w:pPr>
        <w:pStyle w:val="ListParagraph"/>
        <w:numPr>
          <w:ilvl w:val="1"/>
          <w:numId w:val="9"/>
        </w:numPr>
        <w:spacing w:after="0" w:line="240" w:lineRule="auto"/>
        <w:rPr>
          <w:rFonts w:ascii="Times New Roman" w:eastAsia="Times New Roman" w:hAnsi="Times New Roman" w:cs="Times New Roman"/>
          <w:sz w:val="28"/>
          <w:szCs w:val="28"/>
        </w:rPr>
      </w:pPr>
      <w:hyperlink r:id="rId7" w:history="1">
        <w:r w:rsidR="000E3414" w:rsidRPr="000E3414">
          <w:rPr>
            <w:rStyle w:val="Hyperlink"/>
            <w:rFonts w:ascii="Times New Roman" w:eastAsia="Times New Roman" w:hAnsi="Times New Roman" w:cs="Times New Roman"/>
            <w:sz w:val="28"/>
            <w:szCs w:val="28"/>
          </w:rPr>
          <w:t>https://texaslivingwaters.org/deeper-dive/one-water-in-the-texas-hill-country/</w:t>
        </w:r>
      </w:hyperlink>
    </w:p>
    <w:p w14:paraId="3F31FE87" w14:textId="49F76837" w:rsidR="000E3414" w:rsidRPr="000E3414" w:rsidRDefault="00000000" w:rsidP="000E3414">
      <w:pPr>
        <w:pStyle w:val="ListParagraph"/>
        <w:numPr>
          <w:ilvl w:val="1"/>
          <w:numId w:val="9"/>
        </w:numPr>
        <w:spacing w:after="0" w:line="240" w:lineRule="auto"/>
        <w:rPr>
          <w:rFonts w:ascii="Times New Roman" w:eastAsia="Times New Roman" w:hAnsi="Times New Roman" w:cs="Times New Roman"/>
          <w:sz w:val="28"/>
          <w:szCs w:val="28"/>
        </w:rPr>
      </w:pPr>
      <w:hyperlink r:id="rId8" w:history="1">
        <w:r w:rsidR="000E3414" w:rsidRPr="00920A25">
          <w:rPr>
            <w:rStyle w:val="Hyperlink"/>
            <w:rFonts w:ascii="Times New Roman" w:eastAsia="Times New Roman" w:hAnsi="Times New Roman" w:cs="Times New Roman"/>
            <w:sz w:val="28"/>
            <w:szCs w:val="28"/>
          </w:rPr>
          <w:t>https://watershedassociation.org/library/</w:t>
        </w:r>
      </w:hyperlink>
    </w:p>
    <w:p w14:paraId="00F34FC2" w14:textId="12CAFBCE" w:rsidR="000E3414" w:rsidRDefault="00000000" w:rsidP="000E3414">
      <w:pPr>
        <w:pStyle w:val="ListParagraph"/>
        <w:numPr>
          <w:ilvl w:val="1"/>
          <w:numId w:val="9"/>
        </w:numPr>
        <w:spacing w:after="0" w:line="240" w:lineRule="auto"/>
        <w:rPr>
          <w:rFonts w:ascii="Times New Roman" w:eastAsia="Times New Roman" w:hAnsi="Times New Roman" w:cs="Times New Roman"/>
          <w:sz w:val="28"/>
          <w:szCs w:val="28"/>
        </w:rPr>
      </w:pPr>
      <w:hyperlink r:id="rId9" w:history="1">
        <w:r w:rsidR="000E3414" w:rsidRPr="00920A25">
          <w:rPr>
            <w:rStyle w:val="Hyperlink"/>
            <w:rFonts w:ascii="Times New Roman" w:eastAsia="Times New Roman" w:hAnsi="Times New Roman" w:cs="Times New Roman"/>
            <w:sz w:val="28"/>
            <w:szCs w:val="28"/>
          </w:rPr>
          <w:t>https://shorturl.at/GfseC</w:t>
        </w:r>
      </w:hyperlink>
    </w:p>
    <w:p w14:paraId="41718E67" w14:textId="179F1065" w:rsidR="000E3414" w:rsidRPr="000E3414" w:rsidRDefault="00000000" w:rsidP="001D6A58">
      <w:pPr>
        <w:pStyle w:val="ListParagraph"/>
        <w:numPr>
          <w:ilvl w:val="1"/>
          <w:numId w:val="9"/>
        </w:numPr>
        <w:spacing w:after="0" w:line="240" w:lineRule="auto"/>
        <w:rPr>
          <w:rFonts w:ascii="Times New Roman" w:eastAsia="Times New Roman" w:hAnsi="Times New Roman" w:cs="Times New Roman"/>
          <w:sz w:val="28"/>
          <w:szCs w:val="28"/>
        </w:rPr>
      </w:pPr>
      <w:hyperlink r:id="rId10" w:history="1">
        <w:r w:rsidR="000E3414" w:rsidRPr="000E3414">
          <w:rPr>
            <w:rStyle w:val="Hyperlink"/>
            <w:rFonts w:ascii="Times New Roman" w:eastAsia="Times New Roman" w:hAnsi="Times New Roman" w:cs="Times New Roman"/>
            <w:sz w:val="28"/>
            <w:szCs w:val="28"/>
          </w:rPr>
          <w:t>https://www.youtube.com/watch?v=LMmIVsBN83g</w:t>
        </w:r>
      </w:hyperlink>
      <w:r w:rsidR="000E3414" w:rsidRPr="000E3414">
        <w:rPr>
          <w:rFonts w:ascii="Times New Roman" w:eastAsia="Times New Roman" w:hAnsi="Times New Roman" w:cs="Times New Roman"/>
          <w:sz w:val="28"/>
          <w:szCs w:val="28"/>
        </w:rPr>
        <w:t xml:space="preserve"> </w:t>
      </w:r>
    </w:p>
    <w:p w14:paraId="6AD51809" w14:textId="7614C5F8" w:rsidR="003332C5" w:rsidRDefault="007609EA"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After the guest presentation the WC guided a discussion on</w:t>
      </w:r>
      <w:r w:rsidR="00FE352D">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way One Water could be integrated into the watershed and projects that could include implementation of the Plum Creek Watershed Protection Plan and One Water. </w:t>
      </w:r>
    </w:p>
    <w:p w14:paraId="1A27E9AB" w14:textId="3FEFEE40" w:rsidR="007609EA" w:rsidRDefault="007609EA"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discussion, youth education was identified as way to bring more awareness to water issues. The stakeholder group discussed organizing a spring/summer school celebration that has water as the focus of the event</w:t>
      </w:r>
      <w:r w:rsidR="0039419D">
        <w:rPr>
          <w:rFonts w:ascii="Times New Roman" w:eastAsia="Times New Roman" w:hAnsi="Times New Roman" w:cs="Times New Roman"/>
          <w:sz w:val="28"/>
          <w:szCs w:val="28"/>
        </w:rPr>
        <w:t>, being</w:t>
      </w:r>
      <w:r>
        <w:rPr>
          <w:rFonts w:ascii="Times New Roman" w:eastAsia="Times New Roman" w:hAnsi="Times New Roman" w:cs="Times New Roman"/>
          <w:sz w:val="28"/>
          <w:szCs w:val="28"/>
        </w:rPr>
        <w:t xml:space="preserve"> fun and educational. </w:t>
      </w:r>
    </w:p>
    <w:p w14:paraId="2C82ECA5" w14:textId="7C877297" w:rsidR="0039419D" w:rsidRDefault="0039419D"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WC discussed </w:t>
      </w:r>
      <w:r w:rsidR="000B1388">
        <w:rPr>
          <w:rFonts w:ascii="Times New Roman" w:eastAsia="Times New Roman" w:hAnsi="Times New Roman" w:cs="Times New Roman"/>
          <w:sz w:val="28"/>
          <w:szCs w:val="28"/>
        </w:rPr>
        <w:t xml:space="preserve">ongoing </w:t>
      </w:r>
      <w:r>
        <w:rPr>
          <w:rFonts w:ascii="Times New Roman" w:eastAsia="Times New Roman" w:hAnsi="Times New Roman" w:cs="Times New Roman"/>
          <w:sz w:val="28"/>
          <w:szCs w:val="28"/>
        </w:rPr>
        <w:t>opportunities</w:t>
      </w:r>
      <w:r w:rsidR="000B1388">
        <w:rPr>
          <w:rFonts w:ascii="Times New Roman" w:eastAsia="Times New Roman" w:hAnsi="Times New Roman" w:cs="Times New Roman"/>
          <w:sz w:val="28"/>
          <w:szCs w:val="28"/>
        </w:rPr>
        <w:t xml:space="preserve"> in the watershed to be involved with the Plum Creek Watershed Partnership and other water quality efforts. Texas Stream Team is a community scientist water quality monitoring effort always ongoing in the Plum Creek Watershed. </w:t>
      </w:r>
    </w:p>
    <w:p w14:paraId="14C50C0F" w14:textId="4E7F8D61" w:rsidR="000B1388" w:rsidRDefault="000B1388"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WC, along with a volunteer from TreeFolks, discussed the TreeFolks’ Central Texas Floodplain Reforestation Program. This program offers free trees and planting for landowners in floodplain/ riparian areas.  </w:t>
      </w:r>
    </w:p>
    <w:p w14:paraId="25106224" w14:textId="6EAF6B15" w:rsidR="000E3414" w:rsidRPr="000E3414" w:rsidRDefault="00000000" w:rsidP="00B376C0">
      <w:pPr>
        <w:pStyle w:val="ListParagraph"/>
        <w:numPr>
          <w:ilvl w:val="1"/>
          <w:numId w:val="9"/>
        </w:numPr>
        <w:spacing w:after="0" w:line="240" w:lineRule="auto"/>
        <w:rPr>
          <w:rFonts w:ascii="Times New Roman" w:eastAsia="Times New Roman" w:hAnsi="Times New Roman" w:cs="Times New Roman"/>
          <w:sz w:val="28"/>
          <w:szCs w:val="28"/>
        </w:rPr>
      </w:pPr>
      <w:hyperlink r:id="rId11" w:history="1">
        <w:r w:rsidR="000E3414" w:rsidRPr="000E3414">
          <w:rPr>
            <w:rStyle w:val="Hyperlink"/>
            <w:rFonts w:ascii="Times New Roman" w:eastAsia="Times New Roman" w:hAnsi="Times New Roman" w:cs="Times New Roman"/>
            <w:sz w:val="28"/>
            <w:szCs w:val="28"/>
          </w:rPr>
          <w:t>https://www.treefolks.org/reforestation-services/central-texas-floodplain-reforestation-program/</w:t>
        </w:r>
      </w:hyperlink>
      <w:r w:rsidR="000E3414" w:rsidRPr="000E3414">
        <w:rPr>
          <w:rFonts w:ascii="Times New Roman" w:eastAsia="Times New Roman" w:hAnsi="Times New Roman" w:cs="Times New Roman"/>
          <w:sz w:val="28"/>
          <w:szCs w:val="28"/>
        </w:rPr>
        <w:t xml:space="preserve"> </w:t>
      </w:r>
    </w:p>
    <w:p w14:paraId="077A3FD8" w14:textId="1B6EAEFD" w:rsidR="000B1388" w:rsidRDefault="000B1388" w:rsidP="00E62C56">
      <w:pPr>
        <w:pStyle w:val="ListParagraph"/>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WC concluded the meeting by announcing upcoming events and discussing what to expect at the next Public Stakeholder meeting</w:t>
      </w:r>
      <w:r w:rsidR="000E3414">
        <w:rPr>
          <w:rFonts w:ascii="Times New Roman" w:eastAsia="Times New Roman" w:hAnsi="Times New Roman" w:cs="Times New Roman"/>
          <w:sz w:val="28"/>
          <w:szCs w:val="28"/>
        </w:rPr>
        <w:t>.</w:t>
      </w:r>
    </w:p>
    <w:p w14:paraId="411F6F69" w14:textId="77777777" w:rsidR="00185865" w:rsidRPr="00185865" w:rsidRDefault="00185865" w:rsidP="00185865">
      <w:pPr>
        <w:spacing w:after="0" w:line="240" w:lineRule="auto"/>
        <w:rPr>
          <w:rFonts w:ascii="Times New Roman" w:eastAsia="Times New Roman" w:hAnsi="Times New Roman" w:cs="Times New Roman"/>
          <w:sz w:val="28"/>
          <w:szCs w:val="28"/>
        </w:rPr>
      </w:pPr>
    </w:p>
    <w:p w14:paraId="17DB1CA6" w14:textId="77777777" w:rsidR="00E62C56" w:rsidRDefault="00E62C56" w:rsidP="00ED5F48">
      <w:pPr>
        <w:spacing w:after="0" w:line="240" w:lineRule="auto"/>
        <w:rPr>
          <w:rFonts w:ascii="Times New Roman" w:eastAsia="Times New Roman" w:hAnsi="Times New Roman" w:cs="Times New Roman"/>
          <w:sz w:val="28"/>
          <w:szCs w:val="28"/>
        </w:rPr>
      </w:pPr>
    </w:p>
    <w:p w14:paraId="2C078E63" w14:textId="683D97F9" w:rsidR="00876D54" w:rsidRDefault="53ADBA04" w:rsidP="006F2F61">
      <w:pPr>
        <w:spacing w:after="0" w:line="240" w:lineRule="auto"/>
        <w:jc w:val="center"/>
        <w:rPr>
          <w:rFonts w:ascii="Times New Roman" w:eastAsia="Times New Roman" w:hAnsi="Times New Roman" w:cs="Times New Roman"/>
          <w:sz w:val="28"/>
          <w:szCs w:val="28"/>
        </w:rPr>
      </w:pPr>
      <w:r w:rsidRPr="00CE4C0D">
        <w:rPr>
          <w:rFonts w:ascii="Times New Roman" w:eastAsia="Times New Roman" w:hAnsi="Times New Roman" w:cs="Times New Roman"/>
          <w:sz w:val="28"/>
          <w:szCs w:val="28"/>
        </w:rPr>
        <w:t xml:space="preserve">Next </w:t>
      </w:r>
      <w:r w:rsidR="003504B1">
        <w:rPr>
          <w:rFonts w:ascii="Times New Roman" w:eastAsia="Times New Roman" w:hAnsi="Times New Roman" w:cs="Times New Roman"/>
          <w:sz w:val="28"/>
          <w:szCs w:val="28"/>
        </w:rPr>
        <w:t xml:space="preserve">Public Stakeholder </w:t>
      </w:r>
      <w:r w:rsidRPr="00CE4C0D">
        <w:rPr>
          <w:rFonts w:ascii="Times New Roman" w:eastAsia="Times New Roman" w:hAnsi="Times New Roman" w:cs="Times New Roman"/>
          <w:sz w:val="28"/>
          <w:szCs w:val="28"/>
        </w:rPr>
        <w:t xml:space="preserve">Meeting: </w:t>
      </w:r>
      <w:r w:rsidR="003504B1">
        <w:rPr>
          <w:rFonts w:ascii="Times New Roman" w:eastAsia="Times New Roman" w:hAnsi="Times New Roman" w:cs="Times New Roman"/>
          <w:sz w:val="28"/>
          <w:szCs w:val="28"/>
        </w:rPr>
        <w:t>Winter 202</w:t>
      </w:r>
      <w:r w:rsidR="004767F1">
        <w:rPr>
          <w:rFonts w:ascii="Times New Roman" w:eastAsia="Times New Roman" w:hAnsi="Times New Roman" w:cs="Times New Roman"/>
          <w:sz w:val="28"/>
          <w:szCs w:val="28"/>
        </w:rPr>
        <w:t>5</w:t>
      </w:r>
    </w:p>
    <w:p w14:paraId="0D854B89" w14:textId="48F7F08C" w:rsidR="00CE4C0D" w:rsidRDefault="00CE4C0D" w:rsidP="006F2F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Location: TBA</w:t>
      </w:r>
    </w:p>
    <w:p w14:paraId="1FAD0761" w14:textId="77777777" w:rsidR="00DE1616" w:rsidRDefault="00DE1616" w:rsidP="00CE4C0D">
      <w:pPr>
        <w:spacing w:after="0" w:line="240" w:lineRule="auto"/>
        <w:ind w:left="2880" w:firstLine="720"/>
        <w:rPr>
          <w:rFonts w:ascii="Times New Roman" w:eastAsia="Times New Roman" w:hAnsi="Times New Roman" w:cs="Times New Roman"/>
          <w:sz w:val="28"/>
          <w:szCs w:val="28"/>
        </w:rPr>
      </w:pPr>
    </w:p>
    <w:p w14:paraId="1D883BE5" w14:textId="504308AB" w:rsidR="00DE1616" w:rsidRPr="00F83650" w:rsidRDefault="00DE1616" w:rsidP="00F83650">
      <w:pPr>
        <w:rPr>
          <w:rFonts w:ascii="Times New Roman" w:hAnsi="Times New Roman" w:cs="Times New Roman"/>
        </w:rPr>
      </w:pPr>
      <w:r>
        <w:rPr>
          <w:rFonts w:ascii="Times New Roman" w:hAnsi="Times New Roman" w:cs="Times New Roman"/>
        </w:rPr>
        <w:t>Funding for this effort is provided through a federal Clean Water Act nonpoint source grant administered by the </w:t>
      </w:r>
      <w:hyperlink r:id="rId12" w:history="1">
        <w:r>
          <w:rPr>
            <w:rStyle w:val="Hyperlink"/>
            <w:rFonts w:ascii="Times New Roman" w:hAnsi="Times New Roman" w:cs="Times New Roman"/>
          </w:rPr>
          <w:t>Texas Soil and Water Conservation Board</w:t>
        </w:r>
      </w:hyperlink>
      <w:r>
        <w:rPr>
          <w:rFonts w:ascii="Times New Roman" w:hAnsi="Times New Roman" w:cs="Times New Roman"/>
        </w:rPr>
        <w:t> from the </w:t>
      </w:r>
      <w:hyperlink r:id="rId13" w:history="1">
        <w:r>
          <w:rPr>
            <w:rStyle w:val="Hyperlink"/>
            <w:rFonts w:ascii="Times New Roman" w:hAnsi="Times New Roman" w:cs="Times New Roman"/>
          </w:rPr>
          <w:t>U.S. Environmental Protection Agency</w:t>
        </w:r>
      </w:hyperlink>
      <w:r>
        <w:rPr>
          <w:rFonts w:ascii="Times New Roman" w:hAnsi="Times New Roman" w:cs="Times New Roman"/>
        </w:rPr>
        <w:t>.</w:t>
      </w:r>
    </w:p>
    <w:sectPr w:rsidR="00DE1616" w:rsidRPr="00F83650" w:rsidSect="00CE4C0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4896"/>
    <w:multiLevelType w:val="hybridMultilevel"/>
    <w:tmpl w:val="F28CA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14060"/>
    <w:multiLevelType w:val="hybridMultilevel"/>
    <w:tmpl w:val="E0D02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0606D2"/>
    <w:multiLevelType w:val="hybridMultilevel"/>
    <w:tmpl w:val="9A2E44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416EDE"/>
    <w:multiLevelType w:val="hybridMultilevel"/>
    <w:tmpl w:val="1ED40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DF4E1B"/>
    <w:multiLevelType w:val="hybridMultilevel"/>
    <w:tmpl w:val="592AF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5B0CDB"/>
    <w:multiLevelType w:val="hybridMultilevel"/>
    <w:tmpl w:val="D5D25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128C9"/>
    <w:multiLevelType w:val="hybridMultilevel"/>
    <w:tmpl w:val="C5FCD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AE22E2"/>
    <w:multiLevelType w:val="hybridMultilevel"/>
    <w:tmpl w:val="BDBC5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2F91CA5"/>
    <w:multiLevelType w:val="hybridMultilevel"/>
    <w:tmpl w:val="D06EB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735271">
    <w:abstractNumId w:val="2"/>
  </w:num>
  <w:num w:numId="2" w16cid:durableId="647243955">
    <w:abstractNumId w:val="6"/>
  </w:num>
  <w:num w:numId="3" w16cid:durableId="1267273840">
    <w:abstractNumId w:val="0"/>
  </w:num>
  <w:num w:numId="4" w16cid:durableId="2048945175">
    <w:abstractNumId w:val="7"/>
  </w:num>
  <w:num w:numId="5" w16cid:durableId="1127821903">
    <w:abstractNumId w:val="1"/>
  </w:num>
  <w:num w:numId="6" w16cid:durableId="969702002">
    <w:abstractNumId w:val="4"/>
  </w:num>
  <w:num w:numId="7" w16cid:durableId="1369186752">
    <w:abstractNumId w:val="8"/>
  </w:num>
  <w:num w:numId="8" w16cid:durableId="1900285193">
    <w:abstractNumId w:val="3"/>
  </w:num>
  <w:num w:numId="9" w16cid:durableId="1287931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MzE3MTY2NjUyMLZU0lEKTi0uzszPAymwqAUAXkvKECwAAAA="/>
  </w:docVars>
  <w:rsids>
    <w:rsidRoot w:val="4070998A"/>
    <w:rsid w:val="000014FF"/>
    <w:rsid w:val="00047A1E"/>
    <w:rsid w:val="00051E31"/>
    <w:rsid w:val="00052506"/>
    <w:rsid w:val="00062612"/>
    <w:rsid w:val="00090DD1"/>
    <w:rsid w:val="00091EAD"/>
    <w:rsid w:val="000B1388"/>
    <w:rsid w:val="000C6294"/>
    <w:rsid w:val="000D18CE"/>
    <w:rsid w:val="000E3414"/>
    <w:rsid w:val="00185865"/>
    <w:rsid w:val="001B3139"/>
    <w:rsid w:val="002A107E"/>
    <w:rsid w:val="002A30E6"/>
    <w:rsid w:val="002C2FAF"/>
    <w:rsid w:val="002C3000"/>
    <w:rsid w:val="002C4112"/>
    <w:rsid w:val="002E438C"/>
    <w:rsid w:val="0032560E"/>
    <w:rsid w:val="003330CF"/>
    <w:rsid w:val="003332C5"/>
    <w:rsid w:val="00346091"/>
    <w:rsid w:val="003504B1"/>
    <w:rsid w:val="00365C15"/>
    <w:rsid w:val="00390AEB"/>
    <w:rsid w:val="0039419D"/>
    <w:rsid w:val="003B7FBF"/>
    <w:rsid w:val="003E2A82"/>
    <w:rsid w:val="003F2399"/>
    <w:rsid w:val="0045120C"/>
    <w:rsid w:val="004767F1"/>
    <w:rsid w:val="00477E13"/>
    <w:rsid w:val="004C286B"/>
    <w:rsid w:val="005174D7"/>
    <w:rsid w:val="00597EF9"/>
    <w:rsid w:val="005A5319"/>
    <w:rsid w:val="005B6ECF"/>
    <w:rsid w:val="006026D6"/>
    <w:rsid w:val="006049E2"/>
    <w:rsid w:val="00625784"/>
    <w:rsid w:val="006514D4"/>
    <w:rsid w:val="00661C10"/>
    <w:rsid w:val="006857C3"/>
    <w:rsid w:val="006A360F"/>
    <w:rsid w:val="006A59A0"/>
    <w:rsid w:val="006D1C63"/>
    <w:rsid w:val="006F2F61"/>
    <w:rsid w:val="00743FED"/>
    <w:rsid w:val="007609EA"/>
    <w:rsid w:val="007727C6"/>
    <w:rsid w:val="00791794"/>
    <w:rsid w:val="007B2F45"/>
    <w:rsid w:val="007E05D5"/>
    <w:rsid w:val="007F0C25"/>
    <w:rsid w:val="007F23C0"/>
    <w:rsid w:val="00876D54"/>
    <w:rsid w:val="0088199C"/>
    <w:rsid w:val="008E4164"/>
    <w:rsid w:val="009204D7"/>
    <w:rsid w:val="0094050C"/>
    <w:rsid w:val="00944555"/>
    <w:rsid w:val="00974423"/>
    <w:rsid w:val="009A2D7B"/>
    <w:rsid w:val="009C3654"/>
    <w:rsid w:val="009C7920"/>
    <w:rsid w:val="009F04FA"/>
    <w:rsid w:val="00A32B5D"/>
    <w:rsid w:val="00A47ACA"/>
    <w:rsid w:val="00A6031A"/>
    <w:rsid w:val="00A714A6"/>
    <w:rsid w:val="00AD568D"/>
    <w:rsid w:val="00AD7648"/>
    <w:rsid w:val="00B041AF"/>
    <w:rsid w:val="00B700AC"/>
    <w:rsid w:val="00B75BA6"/>
    <w:rsid w:val="00BA5391"/>
    <w:rsid w:val="00BD25D9"/>
    <w:rsid w:val="00BF7B72"/>
    <w:rsid w:val="00C12033"/>
    <w:rsid w:val="00C327F0"/>
    <w:rsid w:val="00C45072"/>
    <w:rsid w:val="00C4743A"/>
    <w:rsid w:val="00CC0C4F"/>
    <w:rsid w:val="00CC3182"/>
    <w:rsid w:val="00CC3D44"/>
    <w:rsid w:val="00CE4C0D"/>
    <w:rsid w:val="00CF0E05"/>
    <w:rsid w:val="00D0380E"/>
    <w:rsid w:val="00D2164A"/>
    <w:rsid w:val="00D57A28"/>
    <w:rsid w:val="00D953DF"/>
    <w:rsid w:val="00DC7201"/>
    <w:rsid w:val="00DE1616"/>
    <w:rsid w:val="00E34DBA"/>
    <w:rsid w:val="00E62C56"/>
    <w:rsid w:val="00E770EE"/>
    <w:rsid w:val="00EC3DF4"/>
    <w:rsid w:val="00ED530D"/>
    <w:rsid w:val="00ED5B88"/>
    <w:rsid w:val="00ED5F48"/>
    <w:rsid w:val="00EE0F59"/>
    <w:rsid w:val="00EE5816"/>
    <w:rsid w:val="00EF558B"/>
    <w:rsid w:val="00F37EF4"/>
    <w:rsid w:val="00F40FC4"/>
    <w:rsid w:val="00F44451"/>
    <w:rsid w:val="00F460F7"/>
    <w:rsid w:val="00F804FC"/>
    <w:rsid w:val="00F83650"/>
    <w:rsid w:val="00F84683"/>
    <w:rsid w:val="00FC01E0"/>
    <w:rsid w:val="00FE352D"/>
    <w:rsid w:val="06E0F93A"/>
    <w:rsid w:val="081AF96D"/>
    <w:rsid w:val="20C187DE"/>
    <w:rsid w:val="23DD190C"/>
    <w:rsid w:val="30ABC9FC"/>
    <w:rsid w:val="4070998A"/>
    <w:rsid w:val="47EAD9C7"/>
    <w:rsid w:val="4A842F8F"/>
    <w:rsid w:val="53ADBA04"/>
    <w:rsid w:val="7E1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998A"/>
  <w15:chartTrackingRefBased/>
  <w15:docId w15:val="{A1564C0C-0993-4D63-9CDD-F5E881C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A2D7B"/>
    <w:rPr>
      <w:color w:val="954F72" w:themeColor="followedHyperlink"/>
      <w:u w:val="single"/>
    </w:rPr>
  </w:style>
  <w:style w:type="character" w:styleId="UnresolvedMention">
    <w:name w:val="Unresolved Mention"/>
    <w:basedOn w:val="DefaultParagraphFont"/>
    <w:uiPriority w:val="99"/>
    <w:semiHidden/>
    <w:unhideWhenUsed/>
    <w:rsid w:val="00F84683"/>
    <w:rPr>
      <w:color w:val="605E5C"/>
      <w:shd w:val="clear" w:color="auto" w:fill="E1DFDD"/>
    </w:rPr>
  </w:style>
  <w:style w:type="paragraph" w:styleId="ListParagraph">
    <w:name w:val="List Paragraph"/>
    <w:basedOn w:val="Normal"/>
    <w:uiPriority w:val="34"/>
    <w:qFormat/>
    <w:rsid w:val="00D953DF"/>
    <w:pPr>
      <w:ind w:left="720"/>
      <w:contextualSpacing/>
    </w:pPr>
  </w:style>
  <w:style w:type="character" w:styleId="CommentReference">
    <w:name w:val="annotation reference"/>
    <w:basedOn w:val="DefaultParagraphFont"/>
    <w:uiPriority w:val="99"/>
    <w:semiHidden/>
    <w:unhideWhenUsed/>
    <w:rsid w:val="00DE1616"/>
    <w:rPr>
      <w:sz w:val="16"/>
      <w:szCs w:val="16"/>
    </w:rPr>
  </w:style>
  <w:style w:type="paragraph" w:styleId="CommentText">
    <w:name w:val="annotation text"/>
    <w:basedOn w:val="Normal"/>
    <w:link w:val="CommentTextChar"/>
    <w:uiPriority w:val="99"/>
    <w:unhideWhenUsed/>
    <w:rsid w:val="00DE1616"/>
    <w:pPr>
      <w:spacing w:line="240" w:lineRule="auto"/>
    </w:pPr>
    <w:rPr>
      <w:sz w:val="20"/>
      <w:szCs w:val="20"/>
    </w:rPr>
  </w:style>
  <w:style w:type="character" w:customStyle="1" w:styleId="CommentTextChar">
    <w:name w:val="Comment Text Char"/>
    <w:basedOn w:val="DefaultParagraphFont"/>
    <w:link w:val="CommentText"/>
    <w:uiPriority w:val="99"/>
    <w:rsid w:val="00DE1616"/>
    <w:rPr>
      <w:sz w:val="20"/>
      <w:szCs w:val="20"/>
    </w:rPr>
  </w:style>
  <w:style w:type="paragraph" w:styleId="CommentSubject">
    <w:name w:val="annotation subject"/>
    <w:basedOn w:val="CommentText"/>
    <w:next w:val="CommentText"/>
    <w:link w:val="CommentSubjectChar"/>
    <w:uiPriority w:val="99"/>
    <w:semiHidden/>
    <w:unhideWhenUsed/>
    <w:rsid w:val="00DE1616"/>
    <w:rPr>
      <w:b/>
      <w:bCs/>
    </w:rPr>
  </w:style>
  <w:style w:type="character" w:customStyle="1" w:styleId="CommentSubjectChar">
    <w:name w:val="Comment Subject Char"/>
    <w:basedOn w:val="CommentTextChar"/>
    <w:link w:val="CommentSubject"/>
    <w:uiPriority w:val="99"/>
    <w:semiHidden/>
    <w:rsid w:val="00DE1616"/>
    <w:rPr>
      <w:b/>
      <w:bCs/>
      <w:sz w:val="20"/>
      <w:szCs w:val="20"/>
    </w:rPr>
  </w:style>
  <w:style w:type="paragraph" w:styleId="Revision">
    <w:name w:val="Revision"/>
    <w:hidden/>
    <w:uiPriority w:val="99"/>
    <w:semiHidden/>
    <w:rsid w:val="00DE1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975">
      <w:bodyDiv w:val="1"/>
      <w:marLeft w:val="0"/>
      <w:marRight w:val="0"/>
      <w:marTop w:val="0"/>
      <w:marBottom w:val="0"/>
      <w:divBdr>
        <w:top w:val="none" w:sz="0" w:space="0" w:color="auto"/>
        <w:left w:val="none" w:sz="0" w:space="0" w:color="auto"/>
        <w:bottom w:val="none" w:sz="0" w:space="0" w:color="auto"/>
        <w:right w:val="none" w:sz="0" w:space="0" w:color="auto"/>
      </w:divBdr>
    </w:div>
    <w:div w:id="369452229">
      <w:bodyDiv w:val="1"/>
      <w:marLeft w:val="0"/>
      <w:marRight w:val="0"/>
      <w:marTop w:val="0"/>
      <w:marBottom w:val="0"/>
      <w:divBdr>
        <w:top w:val="none" w:sz="0" w:space="0" w:color="auto"/>
        <w:left w:val="none" w:sz="0" w:space="0" w:color="auto"/>
        <w:bottom w:val="none" w:sz="0" w:space="0" w:color="auto"/>
        <w:right w:val="none" w:sz="0" w:space="0" w:color="auto"/>
      </w:divBdr>
    </w:div>
    <w:div w:id="21462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shedassociation.org/library/" TargetMode="External"/><Relationship Id="rId13" Type="http://schemas.openxmlformats.org/officeDocument/2006/relationships/hyperlink" Target="https://www.epa.gov/" TargetMode="External"/><Relationship Id="rId3" Type="http://schemas.openxmlformats.org/officeDocument/2006/relationships/settings" Target="settings.xml"/><Relationship Id="rId7" Type="http://schemas.openxmlformats.org/officeDocument/2006/relationships/hyperlink" Target="https://texaslivingwaters.org/deeper-dive/one-water-in-the-texas-hill-country/" TargetMode="External"/><Relationship Id="rId12" Type="http://schemas.openxmlformats.org/officeDocument/2006/relationships/hyperlink" Target="https://www.tsswcb.texas.gov/tsswcb-home-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reefolks.org/reforestation-services/central-texas-floodplain-reforestation-progra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LMmIVsBN83g" TargetMode="External"/><Relationship Id="rId4" Type="http://schemas.openxmlformats.org/officeDocument/2006/relationships/webSettings" Target="webSettings.xml"/><Relationship Id="rId9" Type="http://schemas.openxmlformats.org/officeDocument/2006/relationships/hyperlink" Target="https://shorturl.at/Gfse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Lopez</dc:creator>
  <cp:keywords/>
  <dc:description/>
  <cp:lastModifiedBy>Sean Melvin</cp:lastModifiedBy>
  <cp:revision>2</cp:revision>
  <cp:lastPrinted>2021-06-16T16:26:00Z</cp:lastPrinted>
  <dcterms:created xsi:type="dcterms:W3CDTF">2024-08-09T14:19:00Z</dcterms:created>
  <dcterms:modified xsi:type="dcterms:W3CDTF">2024-08-09T14:19:00Z</dcterms:modified>
</cp:coreProperties>
</file>