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F6C8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Plum Creek Watershed Partnership </w:t>
      </w:r>
    </w:p>
    <w:p w14:paraId="0453F3BE" w14:textId="24D20A50" w:rsidR="00876D54" w:rsidRPr="009F6C80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Steering Committee</w:t>
      </w:r>
      <w:r w:rsidR="0054517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9F6C80">
        <w:rPr>
          <w:rFonts w:ascii="Times New Roman" w:eastAsia="Times New Roman" w:hAnsi="Times New Roman" w:cs="Times New Roman"/>
          <w:b/>
          <w:bCs/>
          <w:sz w:val="44"/>
          <w:szCs w:val="44"/>
        </w:rPr>
        <w:t>Meeting</w:t>
      </w:r>
    </w:p>
    <w:p w14:paraId="73B09A44" w14:textId="77777777" w:rsidR="00CE4C0D" w:rsidRPr="00CE4C0D" w:rsidRDefault="00CE4C0D" w:rsidP="00CE4C0D">
      <w:pPr>
        <w:spacing w:after="120" w:line="240" w:lineRule="auto"/>
        <w:jc w:val="center"/>
        <w:rPr>
          <w:sz w:val="16"/>
          <w:szCs w:val="16"/>
        </w:rPr>
      </w:pPr>
    </w:p>
    <w:p w14:paraId="26874C6C" w14:textId="3E39C7FC" w:rsidR="00876D54" w:rsidRPr="009F6C80" w:rsidRDefault="000A146A" w:rsidP="00D953DF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6C80">
        <w:rPr>
          <w:rFonts w:ascii="Times New Roman" w:hAnsi="Times New Roman" w:cs="Times New Roman"/>
          <w:sz w:val="32"/>
          <w:szCs w:val="32"/>
        </w:rPr>
        <w:t>5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 </w:t>
      </w:r>
      <w:r w:rsidRPr="009F6C80">
        <w:rPr>
          <w:rFonts w:ascii="Times New Roman" w:hAnsi="Times New Roman" w:cs="Times New Roman"/>
          <w:sz w:val="32"/>
          <w:szCs w:val="32"/>
        </w:rPr>
        <w:t>P</w:t>
      </w:r>
      <w:r w:rsidR="00F84683" w:rsidRPr="009F6C80">
        <w:rPr>
          <w:rFonts w:ascii="Times New Roman" w:hAnsi="Times New Roman" w:cs="Times New Roman"/>
          <w:sz w:val="32"/>
          <w:szCs w:val="32"/>
        </w:rPr>
        <w:t xml:space="preserve">M </w:t>
      </w:r>
      <w:r w:rsidR="00D953DF" w:rsidRPr="009F6C80">
        <w:rPr>
          <w:rFonts w:ascii="Times New Roman" w:hAnsi="Times New Roman" w:cs="Times New Roman"/>
          <w:sz w:val="32"/>
          <w:szCs w:val="32"/>
        </w:rPr>
        <w:t xml:space="preserve">– </w:t>
      </w:r>
      <w:r w:rsidR="0054517B">
        <w:rPr>
          <w:rFonts w:ascii="Times New Roman" w:hAnsi="Times New Roman" w:cs="Times New Roman"/>
          <w:sz w:val="32"/>
          <w:szCs w:val="32"/>
        </w:rPr>
        <w:t xml:space="preserve">5:45 </w:t>
      </w:r>
      <w:r w:rsidR="00D953DF" w:rsidRPr="009F6C80">
        <w:rPr>
          <w:rFonts w:ascii="Times New Roman" w:hAnsi="Times New Roman" w:cs="Times New Roman"/>
          <w:sz w:val="32"/>
          <w:szCs w:val="32"/>
        </w:rPr>
        <w:t>PM</w:t>
      </w:r>
    </w:p>
    <w:p w14:paraId="6F02C4A4" w14:textId="291F3C77" w:rsidR="00876D54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Thursday</w:t>
      </w:r>
      <w:r w:rsidR="009204D7" w:rsidRPr="009F6C80">
        <w:rPr>
          <w:rFonts w:ascii="Times New Roman" w:eastAsia="Times New Roman" w:hAnsi="Times New Roman" w:cs="Times New Roman"/>
          <w:sz w:val="32"/>
          <w:szCs w:val="32"/>
        </w:rPr>
        <w:t>, J</w:t>
      </w:r>
      <w:r w:rsidR="000A146A" w:rsidRPr="009F6C80">
        <w:rPr>
          <w:rFonts w:ascii="Times New Roman" w:eastAsia="Times New Roman" w:hAnsi="Times New Roman" w:cs="Times New Roman"/>
          <w:sz w:val="32"/>
          <w:szCs w:val="32"/>
        </w:rPr>
        <w:t>uly</w:t>
      </w:r>
      <w:r w:rsidRPr="009F6C80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="000A146A" w:rsidRPr="009F6C80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9F6C80">
        <w:rPr>
          <w:rFonts w:ascii="Times New Roman" w:eastAsia="Times New Roman" w:hAnsi="Times New Roman" w:cs="Times New Roman"/>
          <w:sz w:val="32"/>
          <w:szCs w:val="32"/>
        </w:rPr>
        <w:t>th</w:t>
      </w:r>
    </w:p>
    <w:p w14:paraId="1FDF25D9" w14:textId="0DA8727A" w:rsidR="00F84683" w:rsidRPr="009F6C80" w:rsidRDefault="0006261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6C80">
        <w:rPr>
          <w:rFonts w:ascii="Times New Roman" w:eastAsia="Times New Roman" w:hAnsi="Times New Roman" w:cs="Times New Roman"/>
          <w:sz w:val="32"/>
          <w:szCs w:val="32"/>
        </w:rPr>
        <w:t>Lockhart State Park Recreation Hall</w:t>
      </w:r>
      <w:r w:rsidR="003E2A82" w:rsidRPr="009F6C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E9A3A6A" w14:textId="7264290A" w:rsidR="009204D7" w:rsidRPr="009F6C80" w:rsidRDefault="00062612" w:rsidP="00DE1616">
      <w:pPr>
        <w:spacing w:line="257" w:lineRule="auto"/>
        <w:jc w:val="center"/>
        <w:rPr>
          <w:sz w:val="20"/>
          <w:szCs w:val="20"/>
        </w:rPr>
      </w:pPr>
      <w:r w:rsidRPr="009F6C80">
        <w:rPr>
          <w:rFonts w:ascii="Times New Roman" w:hAnsi="Times New Roman" w:cs="Times New Roman"/>
        </w:rPr>
        <w:t>2012 State Park Rd, Lockhart, TX 78644</w:t>
      </w:r>
    </w:p>
    <w:p w14:paraId="4F973636" w14:textId="2164F9F6" w:rsidR="00CE4C0D" w:rsidRPr="00D953DF" w:rsidRDefault="001E15A4" w:rsidP="00DE161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Meeting Summary</w:t>
      </w:r>
    </w:p>
    <w:p w14:paraId="6514BC38" w14:textId="50ACBB01" w:rsidR="00CE4C0D" w:rsidRDefault="009220B8" w:rsidP="001E15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Watershed Coordinator (WC) started the meeting and discuss</w:t>
      </w:r>
      <w:r w:rsidR="008C40CD"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changes in Steering Committee membership. New individuals were selected by funding partners to have different representative on the Steering Committee, specifically the City of Uhland and Caldwell County. Also</w:t>
      </w:r>
      <w:r w:rsidR="003224F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some of the funding partners had proposed alternate member</w:t>
      </w:r>
      <w:r w:rsidR="008C40CD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Steering Committee </w:t>
      </w:r>
      <w:r w:rsidR="003224FA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eeting</w:t>
      </w:r>
      <w:r w:rsidR="008C40CD">
        <w:rPr>
          <w:rFonts w:ascii="Times New Roman" w:eastAsia="Times New Roman" w:hAnsi="Times New Roman" w:cs="Times New Roman"/>
          <w:sz w:val="28"/>
          <w:szCs w:val="28"/>
        </w:rPr>
        <w:t>s</w:t>
      </w:r>
      <w:r w:rsidR="003224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E82FCEE" w14:textId="1BE5D6DB" w:rsidR="009220B8" w:rsidRDefault="003224FA" w:rsidP="001E15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new </w:t>
      </w:r>
      <w:r w:rsidR="009220B8">
        <w:rPr>
          <w:rFonts w:ascii="Times New Roman" w:eastAsia="Times New Roman" w:hAnsi="Times New Roman" w:cs="Times New Roman"/>
          <w:sz w:val="28"/>
          <w:szCs w:val="28"/>
        </w:rPr>
        <w:t>Steering Committee members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alternates</w:t>
      </w:r>
      <w:r w:rsidR="00922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9220B8">
        <w:rPr>
          <w:rFonts w:ascii="Times New Roman" w:eastAsia="Times New Roman" w:hAnsi="Times New Roman" w:cs="Times New Roman"/>
          <w:sz w:val="28"/>
          <w:szCs w:val="28"/>
        </w:rPr>
        <w:t xml:space="preserve"> voted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onto the Steering Committee by majority. </w:t>
      </w:r>
    </w:p>
    <w:p w14:paraId="55C039BC" w14:textId="75612F0D" w:rsidR="003224FA" w:rsidRDefault="003224FA" w:rsidP="001E15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WC gave updates to the Steering Committee from the Civil Work Group meeting and Natural Environment Work Group meeting. </w:t>
      </w:r>
    </w:p>
    <w:p w14:paraId="20C1EFE6" w14:textId="0ACF3188" w:rsidR="003224FA" w:rsidRDefault="003224FA" w:rsidP="001E15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There was discuss</w:t>
      </w:r>
      <w:r w:rsidR="00934C52">
        <w:rPr>
          <w:rFonts w:ascii="Times New Roman" w:eastAsia="Times New Roman" w:hAnsi="Times New Roman" w:cs="Times New Roman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around potentially tasking the work groups with developing a framework for permitting entities in the permitting process and development agreement process. This framework would be a tool to guide permitting entities in making sure there is consideration to Watershed Protection Plan (WPP) and implementing best management practices when new developments come to the watershed.</w:t>
      </w:r>
      <w:r w:rsidR="004C7D0F">
        <w:rPr>
          <w:rFonts w:ascii="Times New Roman" w:eastAsia="Times New Roman" w:hAnsi="Times New Roman" w:cs="Times New Roman"/>
          <w:sz w:val="28"/>
          <w:szCs w:val="28"/>
        </w:rPr>
        <w:t xml:space="preserve"> Also discuss</w:t>
      </w:r>
      <w:r w:rsidR="00934C52">
        <w:rPr>
          <w:rFonts w:ascii="Times New Roman" w:eastAsia="Times New Roman" w:hAnsi="Times New Roman" w:cs="Times New Roman"/>
          <w:sz w:val="28"/>
          <w:szCs w:val="28"/>
        </w:rPr>
        <w:t>ed</w:t>
      </w:r>
      <w:r w:rsidR="004C7D0F">
        <w:rPr>
          <w:rFonts w:ascii="Times New Roman" w:eastAsia="Times New Roman" w:hAnsi="Times New Roman" w:cs="Times New Roman"/>
          <w:sz w:val="28"/>
          <w:szCs w:val="28"/>
        </w:rPr>
        <w:t xml:space="preserve"> was the</w:t>
      </w:r>
      <w:r w:rsidR="008C40CD">
        <w:rPr>
          <w:rFonts w:ascii="Times New Roman" w:eastAsia="Times New Roman" w:hAnsi="Times New Roman" w:cs="Times New Roman"/>
          <w:sz w:val="28"/>
          <w:szCs w:val="28"/>
        </w:rPr>
        <w:t xml:space="preserve"> general</w:t>
      </w:r>
      <w:r w:rsidR="004C7D0F">
        <w:rPr>
          <w:rFonts w:ascii="Times New Roman" w:eastAsia="Times New Roman" w:hAnsi="Times New Roman" w:cs="Times New Roman"/>
          <w:sz w:val="28"/>
          <w:szCs w:val="28"/>
        </w:rPr>
        <w:t xml:space="preserve"> need for </w:t>
      </w:r>
      <w:r w:rsidR="008C40CD">
        <w:rPr>
          <w:rFonts w:ascii="Times New Roman" w:eastAsia="Times New Roman" w:hAnsi="Times New Roman" w:cs="Times New Roman"/>
          <w:sz w:val="28"/>
          <w:szCs w:val="28"/>
        </w:rPr>
        <w:t xml:space="preserve">the Partnership to </w:t>
      </w:r>
      <w:r w:rsidR="004C7D0F">
        <w:rPr>
          <w:rFonts w:ascii="Times New Roman" w:eastAsia="Times New Roman" w:hAnsi="Times New Roman" w:cs="Times New Roman"/>
          <w:sz w:val="28"/>
          <w:szCs w:val="28"/>
        </w:rPr>
        <w:t>engag</w:t>
      </w:r>
      <w:r w:rsidR="00350320">
        <w:rPr>
          <w:rFonts w:ascii="Times New Roman" w:eastAsia="Times New Roman" w:hAnsi="Times New Roman" w:cs="Times New Roman"/>
          <w:sz w:val="28"/>
          <w:szCs w:val="28"/>
        </w:rPr>
        <w:t>e with</w:t>
      </w:r>
      <w:r w:rsidR="004C7D0F">
        <w:rPr>
          <w:rFonts w:ascii="Times New Roman" w:eastAsia="Times New Roman" w:hAnsi="Times New Roman" w:cs="Times New Roman"/>
          <w:sz w:val="28"/>
          <w:szCs w:val="28"/>
        </w:rPr>
        <w:t xml:space="preserve"> permitting entities.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This will be discussed with the Civil Work Group. </w:t>
      </w:r>
    </w:p>
    <w:p w14:paraId="681879F2" w14:textId="1D1E8BAF" w:rsidR="003224FA" w:rsidRPr="004C7D0F" w:rsidRDefault="003224FA" w:rsidP="004C7D0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WC notified the Steering Committee that work has started on the biennial updat</w:t>
      </w:r>
      <w:r w:rsidR="00350320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the WPP. A draft </w:t>
      </w:r>
      <w:r w:rsidR="004C7D0F">
        <w:rPr>
          <w:rFonts w:ascii="Times New Roman" w:eastAsia="Times New Roman" w:hAnsi="Times New Roman" w:cs="Times New Roman"/>
          <w:sz w:val="28"/>
          <w:szCs w:val="28"/>
        </w:rPr>
        <w:t>of the 2024 WPP update 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ill be </w:t>
      </w:r>
      <w:r w:rsidR="004C7D0F">
        <w:rPr>
          <w:rFonts w:ascii="Times New Roman" w:eastAsia="Times New Roman" w:hAnsi="Times New Roman" w:cs="Times New Roman"/>
          <w:sz w:val="28"/>
          <w:szCs w:val="28"/>
        </w:rPr>
        <w:t>prepared for the n</w:t>
      </w:r>
      <w:r w:rsidR="004C7D0F" w:rsidRPr="004C7D0F">
        <w:rPr>
          <w:rFonts w:ascii="Times New Roman" w:eastAsia="Times New Roman" w:hAnsi="Times New Roman" w:cs="Times New Roman"/>
          <w:sz w:val="28"/>
          <w:szCs w:val="28"/>
        </w:rPr>
        <w:t xml:space="preserve">ext Steering Committee meeting in October. </w:t>
      </w:r>
    </w:p>
    <w:p w14:paraId="3996D15F" w14:textId="77777777" w:rsidR="001E15A4" w:rsidRDefault="001E15A4" w:rsidP="00ED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7F2A47" w14:textId="77777777" w:rsidR="001E15A4" w:rsidRDefault="001E15A4" w:rsidP="00ED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78E63" w14:textId="123A6B66" w:rsidR="00876D54" w:rsidRDefault="53ADBA04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9F6C80">
        <w:rPr>
          <w:rFonts w:ascii="Times New Roman" w:eastAsia="Times New Roman" w:hAnsi="Times New Roman" w:cs="Times New Roman"/>
          <w:sz w:val="28"/>
          <w:szCs w:val="28"/>
        </w:rPr>
        <w:t>October</w:t>
      </w:r>
      <w:r w:rsidR="00CE4C0D"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17B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0D854B89" w14:textId="54BE32BB" w:rsidR="00CE4C0D" w:rsidRDefault="00CE4C0D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Location: TBA </w:t>
      </w:r>
    </w:p>
    <w:p w14:paraId="1FAD0761" w14:textId="77777777" w:rsidR="00DE1616" w:rsidRDefault="00DE1616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1D883BE5" w14:textId="504308AB" w:rsidR="00DE1616" w:rsidRPr="00F83650" w:rsidRDefault="00DE1616" w:rsidP="00F8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for this effort is provided through a federal Clean Water Act nonpoint source grant administered by the </w:t>
      </w:r>
      <w:hyperlink r:id="rId8" w:history="1">
        <w:r>
          <w:rPr>
            <w:rStyle w:val="Hyperlink"/>
            <w:rFonts w:ascii="Times New Roman" w:hAnsi="Times New Roman" w:cs="Times New Roman"/>
          </w:rPr>
          <w:t>Texas Soil and Water Conservation Board</w:t>
        </w:r>
      </w:hyperlink>
      <w:r>
        <w:rPr>
          <w:rFonts w:ascii="Times New Roman" w:hAnsi="Times New Roman" w:cs="Times New Roman"/>
        </w:rPr>
        <w:t> from the </w:t>
      </w:r>
      <w:hyperlink r:id="rId9" w:history="1">
        <w:r>
          <w:rPr>
            <w:rStyle w:val="Hyperlink"/>
            <w:rFonts w:ascii="Times New Roman" w:hAnsi="Times New Roman" w:cs="Times New Roman"/>
          </w:rPr>
          <w:t>U.S. Environmental Protection Agency</w:t>
        </w:r>
      </w:hyperlink>
      <w:r>
        <w:rPr>
          <w:rFonts w:ascii="Times New Roman" w:hAnsi="Times New Roman" w:cs="Times New Roman"/>
        </w:rPr>
        <w:t>.</w:t>
      </w:r>
    </w:p>
    <w:sectPr w:rsidR="00DE1616" w:rsidRPr="00F83650" w:rsidSect="00CE4C0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10301"/>
    <w:multiLevelType w:val="hybridMultilevel"/>
    <w:tmpl w:val="BDD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416EDE"/>
    <w:multiLevelType w:val="hybridMultilevel"/>
    <w:tmpl w:val="F93AE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DF4E1B"/>
    <w:multiLevelType w:val="hybridMultilevel"/>
    <w:tmpl w:val="592AF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F91CA5"/>
    <w:multiLevelType w:val="hybridMultilevel"/>
    <w:tmpl w:val="D06E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735271">
    <w:abstractNumId w:val="3"/>
  </w:num>
  <w:num w:numId="2" w16cid:durableId="647243955">
    <w:abstractNumId w:val="6"/>
  </w:num>
  <w:num w:numId="3" w16cid:durableId="1267273840">
    <w:abstractNumId w:val="0"/>
  </w:num>
  <w:num w:numId="4" w16cid:durableId="2048945175">
    <w:abstractNumId w:val="7"/>
  </w:num>
  <w:num w:numId="5" w16cid:durableId="1127821903">
    <w:abstractNumId w:val="1"/>
  </w:num>
  <w:num w:numId="6" w16cid:durableId="969702002">
    <w:abstractNumId w:val="5"/>
  </w:num>
  <w:num w:numId="7" w16cid:durableId="1369186752">
    <w:abstractNumId w:val="8"/>
  </w:num>
  <w:num w:numId="8" w16cid:durableId="1900285193">
    <w:abstractNumId w:val="4"/>
  </w:num>
  <w:num w:numId="9" w16cid:durableId="189434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mwqAUAXkvKECwAAAA="/>
  </w:docVars>
  <w:rsids>
    <w:rsidRoot w:val="4070998A"/>
    <w:rsid w:val="00052506"/>
    <w:rsid w:val="00062612"/>
    <w:rsid w:val="00090DD1"/>
    <w:rsid w:val="00091EAD"/>
    <w:rsid w:val="000A146A"/>
    <w:rsid w:val="000D18CE"/>
    <w:rsid w:val="001B3139"/>
    <w:rsid w:val="001E15A4"/>
    <w:rsid w:val="002A107E"/>
    <w:rsid w:val="002A30E6"/>
    <w:rsid w:val="002C3000"/>
    <w:rsid w:val="002C4112"/>
    <w:rsid w:val="002E438C"/>
    <w:rsid w:val="003224FA"/>
    <w:rsid w:val="00346091"/>
    <w:rsid w:val="00350320"/>
    <w:rsid w:val="00365C15"/>
    <w:rsid w:val="00390AEB"/>
    <w:rsid w:val="003B7FBF"/>
    <w:rsid w:val="003E2A82"/>
    <w:rsid w:val="0045120C"/>
    <w:rsid w:val="00477E13"/>
    <w:rsid w:val="004C286B"/>
    <w:rsid w:val="004C7D0F"/>
    <w:rsid w:val="0054517B"/>
    <w:rsid w:val="00557532"/>
    <w:rsid w:val="005B6ECF"/>
    <w:rsid w:val="005C237C"/>
    <w:rsid w:val="006049E2"/>
    <w:rsid w:val="00625784"/>
    <w:rsid w:val="006514D4"/>
    <w:rsid w:val="006A360F"/>
    <w:rsid w:val="006D1C63"/>
    <w:rsid w:val="00743FED"/>
    <w:rsid w:val="007727C6"/>
    <w:rsid w:val="007B2F45"/>
    <w:rsid w:val="007F0C25"/>
    <w:rsid w:val="007F23C0"/>
    <w:rsid w:val="00876D54"/>
    <w:rsid w:val="0088199C"/>
    <w:rsid w:val="008C40CD"/>
    <w:rsid w:val="008E4164"/>
    <w:rsid w:val="009204D7"/>
    <w:rsid w:val="009220B8"/>
    <w:rsid w:val="00934C52"/>
    <w:rsid w:val="0094050C"/>
    <w:rsid w:val="00974423"/>
    <w:rsid w:val="009A2D7B"/>
    <w:rsid w:val="009C3654"/>
    <w:rsid w:val="009F04FA"/>
    <w:rsid w:val="009F6C80"/>
    <w:rsid w:val="00A32B5D"/>
    <w:rsid w:val="00A714A6"/>
    <w:rsid w:val="00AD568D"/>
    <w:rsid w:val="00AE160B"/>
    <w:rsid w:val="00B041AF"/>
    <w:rsid w:val="00B700AC"/>
    <w:rsid w:val="00B712AB"/>
    <w:rsid w:val="00BA5391"/>
    <w:rsid w:val="00BD25D9"/>
    <w:rsid w:val="00BE19D6"/>
    <w:rsid w:val="00BF7B72"/>
    <w:rsid w:val="00C12033"/>
    <w:rsid w:val="00C327F0"/>
    <w:rsid w:val="00CC0C4F"/>
    <w:rsid w:val="00CC3D44"/>
    <w:rsid w:val="00CC419F"/>
    <w:rsid w:val="00CE4C0D"/>
    <w:rsid w:val="00CF0E05"/>
    <w:rsid w:val="00D0380E"/>
    <w:rsid w:val="00D2164A"/>
    <w:rsid w:val="00D57A28"/>
    <w:rsid w:val="00D953DF"/>
    <w:rsid w:val="00DC7201"/>
    <w:rsid w:val="00DE1616"/>
    <w:rsid w:val="00E34D4F"/>
    <w:rsid w:val="00E34DBA"/>
    <w:rsid w:val="00E770EE"/>
    <w:rsid w:val="00ED530D"/>
    <w:rsid w:val="00ED5B88"/>
    <w:rsid w:val="00ED5F48"/>
    <w:rsid w:val="00EE5816"/>
    <w:rsid w:val="00EF558B"/>
    <w:rsid w:val="00F37EF4"/>
    <w:rsid w:val="00F40FC4"/>
    <w:rsid w:val="00F44451"/>
    <w:rsid w:val="00F460F7"/>
    <w:rsid w:val="00F804FC"/>
    <w:rsid w:val="00F83650"/>
    <w:rsid w:val="00F84683"/>
    <w:rsid w:val="00FC01E0"/>
    <w:rsid w:val="06E0F93A"/>
    <w:rsid w:val="081AF96D"/>
    <w:rsid w:val="20C187DE"/>
    <w:rsid w:val="23DD190C"/>
    <w:rsid w:val="30ABC9FC"/>
    <w:rsid w:val="4070998A"/>
    <w:rsid w:val="47EAD9C7"/>
    <w:rsid w:val="4A842F8F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swcb.texas.gov/tsswcb-home-pa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DFAF-B0C4-46E4-A367-2129D14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Sean Melvin</cp:lastModifiedBy>
  <cp:revision>2</cp:revision>
  <cp:lastPrinted>2021-06-16T16:26:00Z</cp:lastPrinted>
  <dcterms:created xsi:type="dcterms:W3CDTF">2023-07-17T18:38:00Z</dcterms:created>
  <dcterms:modified xsi:type="dcterms:W3CDTF">2023-07-17T18:38:00Z</dcterms:modified>
</cp:coreProperties>
</file>